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B5C" w:rsidRDefault="00E93B5C"/>
    <w:p w:rsidR="0015608D" w:rsidRDefault="0015608D"/>
    <w:p w:rsidR="0015608D" w:rsidRPr="0015608D" w:rsidRDefault="0015608D" w:rsidP="0015608D">
      <w:pPr>
        <w:spacing w:after="240" w:line="384" w:lineRule="atLeast"/>
        <w:rPr>
          <w:rFonts w:ascii="Calibri" w:eastAsia="Times New Roman" w:hAnsi="Calibri" w:cs="Times New Roman"/>
          <w:color w:val="222222"/>
        </w:rPr>
      </w:pPr>
      <w:r w:rsidRPr="0015608D">
        <w:rPr>
          <w:rFonts w:ascii="Helvetica" w:eastAsia="Times New Roman" w:hAnsi="Helvetica" w:cs="Helvetica"/>
          <w:color w:val="292B2C"/>
          <w:sz w:val="27"/>
          <w:szCs w:val="27"/>
          <w:lang w:val="en"/>
        </w:rPr>
        <w:t>From time to time, we here at Military.com get emails from veterans wanting to know how to contact their old military buddies. While that isn't necessarily an easy task, in today's connected society, it's easier than ever before to locate someone if they want to be found.</w:t>
      </w:r>
    </w:p>
    <w:p w:rsidR="0015608D" w:rsidRPr="0015608D" w:rsidRDefault="0015608D" w:rsidP="0015608D">
      <w:pPr>
        <w:spacing w:after="240" w:line="384" w:lineRule="atLeast"/>
        <w:rPr>
          <w:rFonts w:ascii="Calibri" w:eastAsia="Times New Roman" w:hAnsi="Calibri" w:cs="Times New Roman"/>
          <w:color w:val="222222"/>
        </w:rPr>
      </w:pPr>
      <w:r w:rsidRPr="0015608D">
        <w:rPr>
          <w:rFonts w:ascii="Helvetica" w:eastAsia="Times New Roman" w:hAnsi="Helvetica" w:cs="Helvetica"/>
          <w:color w:val="292B2C"/>
          <w:sz w:val="27"/>
          <w:szCs w:val="27"/>
          <w:lang w:val="en"/>
        </w:rPr>
        <w:t>Here are several places to begin your search or just get caught up with people you may have served with.</w:t>
      </w:r>
    </w:p>
    <w:p w:rsidR="0015608D" w:rsidRPr="0015608D" w:rsidRDefault="0015608D" w:rsidP="0015608D">
      <w:pPr>
        <w:spacing w:after="100" w:afterAutospacing="1" w:line="360" w:lineRule="atLeast"/>
        <w:rPr>
          <w:rFonts w:ascii="Calibri" w:eastAsia="Times New Roman" w:hAnsi="Calibri" w:cs="Times New Roman"/>
          <w:color w:val="222222"/>
        </w:rPr>
      </w:pPr>
      <w:r w:rsidRPr="0015608D">
        <w:rPr>
          <w:rFonts w:ascii="inherit" w:eastAsia="Times New Roman" w:hAnsi="inherit" w:cs="Times New Roman"/>
          <w:color w:val="292B2C"/>
          <w:sz w:val="41"/>
          <w:szCs w:val="41"/>
          <w:lang w:val="en"/>
        </w:rPr>
        <w:t>Government Organizations</w:t>
      </w:r>
    </w:p>
    <w:p w:rsidR="0015608D" w:rsidRPr="0015608D" w:rsidRDefault="0015608D" w:rsidP="0015608D">
      <w:pPr>
        <w:spacing w:after="240" w:line="384" w:lineRule="atLeast"/>
        <w:rPr>
          <w:rFonts w:ascii="Calibri" w:eastAsia="Times New Roman" w:hAnsi="Calibri" w:cs="Times New Roman"/>
          <w:color w:val="222222"/>
        </w:rPr>
      </w:pPr>
      <w:r w:rsidRPr="0015608D">
        <w:rPr>
          <w:rFonts w:ascii="Helvetica" w:eastAsia="Times New Roman" w:hAnsi="Helvetica" w:cs="Helvetica"/>
          <w:color w:val="292B2C"/>
          <w:sz w:val="27"/>
          <w:szCs w:val="27"/>
          <w:lang w:val="en"/>
        </w:rPr>
        <w:t>While the government and military branches won't provide contact information for veterans or active-duty personnel except for official business, they do offer a lot of good starting points for locating people who served at various commands, including lists of reunions.</w:t>
      </w:r>
    </w:p>
    <w:p w:rsidR="0015608D" w:rsidRPr="0015608D" w:rsidRDefault="0015608D" w:rsidP="0015608D">
      <w:pPr>
        <w:numPr>
          <w:ilvl w:val="0"/>
          <w:numId w:val="1"/>
        </w:numPr>
        <w:spacing w:before="100" w:beforeAutospacing="1" w:after="100" w:afterAutospacing="1" w:line="384" w:lineRule="atLeast"/>
        <w:rPr>
          <w:rFonts w:ascii="Calibri" w:eastAsia="Times New Roman" w:hAnsi="Calibri" w:cs="Helvetica"/>
          <w:color w:val="292B2C"/>
        </w:rPr>
      </w:pPr>
      <w:r w:rsidRPr="0015608D">
        <w:rPr>
          <w:rFonts w:ascii="Helvetica" w:eastAsia="Times New Roman" w:hAnsi="Helvetica" w:cs="Helvetica"/>
          <w:color w:val="292B2C"/>
          <w:sz w:val="27"/>
          <w:szCs w:val="27"/>
          <w:lang w:val="en"/>
        </w:rPr>
        <w:t xml:space="preserve">The </w:t>
      </w:r>
      <w:hyperlink r:id="rId5" w:tgtFrame="_blank" w:history="1">
        <w:r w:rsidRPr="0015608D">
          <w:rPr>
            <w:rFonts w:ascii="Helvetica" w:eastAsia="Times New Roman" w:hAnsi="Helvetica" w:cs="Helvetica"/>
            <w:color w:val="00529B"/>
            <w:sz w:val="27"/>
            <w:szCs w:val="27"/>
            <w:lang w:val="en"/>
          </w:rPr>
          <w:t>Department of Veterans Affairs</w:t>
        </w:r>
      </w:hyperlink>
      <w:r w:rsidRPr="0015608D">
        <w:rPr>
          <w:rFonts w:ascii="Helvetica" w:eastAsia="Times New Roman" w:hAnsi="Helvetica" w:cs="Helvetica"/>
          <w:color w:val="292B2C"/>
          <w:sz w:val="27"/>
          <w:szCs w:val="27"/>
          <w:lang w:val="en"/>
        </w:rPr>
        <w:t xml:space="preserve"> can forward a message to a veteran, providing the veteran has filed a claim with VA and their current address is on record.</w:t>
      </w:r>
    </w:p>
    <w:p w:rsidR="0015608D" w:rsidRPr="0015608D" w:rsidRDefault="0015608D" w:rsidP="0015608D">
      <w:pPr>
        <w:numPr>
          <w:ilvl w:val="0"/>
          <w:numId w:val="1"/>
        </w:numPr>
        <w:spacing w:before="100" w:beforeAutospacing="1" w:after="100" w:afterAutospacing="1" w:line="384" w:lineRule="atLeast"/>
        <w:rPr>
          <w:rFonts w:ascii="Calibri" w:eastAsia="Times New Roman" w:hAnsi="Calibri" w:cs="Helvetica"/>
          <w:color w:val="292B2C"/>
        </w:rPr>
      </w:pPr>
      <w:r w:rsidRPr="0015608D">
        <w:rPr>
          <w:rFonts w:ascii="Helvetica" w:eastAsia="Times New Roman" w:hAnsi="Helvetica" w:cs="Helvetica"/>
          <w:color w:val="292B2C"/>
          <w:sz w:val="27"/>
          <w:szCs w:val="27"/>
          <w:lang w:val="en"/>
        </w:rPr>
        <w:t xml:space="preserve">The </w:t>
      </w:r>
      <w:hyperlink r:id="rId6" w:tgtFrame="_blank" w:history="1">
        <w:r w:rsidRPr="0015608D">
          <w:rPr>
            <w:rFonts w:ascii="Helvetica" w:eastAsia="Times New Roman" w:hAnsi="Helvetica" w:cs="Helvetica"/>
            <w:color w:val="00529B"/>
            <w:sz w:val="27"/>
            <w:szCs w:val="27"/>
            <w:lang w:val="en"/>
          </w:rPr>
          <w:t>Army</w:t>
        </w:r>
      </w:hyperlink>
      <w:r w:rsidRPr="0015608D">
        <w:rPr>
          <w:rFonts w:ascii="Helvetica" w:eastAsia="Times New Roman" w:hAnsi="Helvetica" w:cs="Helvetica"/>
          <w:color w:val="292B2C"/>
          <w:sz w:val="27"/>
          <w:szCs w:val="27"/>
          <w:lang w:val="en"/>
        </w:rPr>
        <w:t xml:space="preserve">'s </w:t>
      </w:r>
      <w:hyperlink r:id="rId7" w:tgtFrame="_blank" w:history="1">
        <w:proofErr w:type="spellStart"/>
        <w:r w:rsidRPr="0015608D">
          <w:rPr>
            <w:rFonts w:ascii="Helvetica" w:eastAsia="Times New Roman" w:hAnsi="Helvetica" w:cs="Helvetica"/>
            <w:color w:val="00529B"/>
            <w:sz w:val="27"/>
            <w:szCs w:val="27"/>
            <w:lang w:val="en"/>
          </w:rPr>
          <w:t>SoldierForLife</w:t>
        </w:r>
        <w:proofErr w:type="spellEnd"/>
      </w:hyperlink>
      <w:r w:rsidRPr="0015608D">
        <w:rPr>
          <w:rFonts w:ascii="Helvetica" w:eastAsia="Times New Roman" w:hAnsi="Helvetica" w:cs="Helvetica"/>
          <w:color w:val="292B2C"/>
          <w:sz w:val="27"/>
          <w:szCs w:val="27"/>
          <w:lang w:val="en"/>
        </w:rPr>
        <w:t xml:space="preserve"> program offers a lot of helpful information for both retired and veteran soldiers, including access to the magazine "Echoes."</w:t>
      </w:r>
    </w:p>
    <w:p w:rsidR="0015608D" w:rsidRPr="0015608D" w:rsidRDefault="0015608D" w:rsidP="0015608D">
      <w:pPr>
        <w:numPr>
          <w:ilvl w:val="0"/>
          <w:numId w:val="1"/>
        </w:numPr>
        <w:spacing w:before="100" w:beforeAutospacing="1" w:after="100" w:afterAutospacing="1" w:line="384" w:lineRule="atLeast"/>
        <w:rPr>
          <w:rFonts w:ascii="Calibri" w:eastAsia="Times New Roman" w:hAnsi="Calibri" w:cs="Helvetica"/>
          <w:color w:val="292B2C"/>
        </w:rPr>
      </w:pPr>
      <w:hyperlink r:id="rId8" w:tgtFrame="_blank" w:history="1">
        <w:r w:rsidRPr="0015608D">
          <w:rPr>
            <w:rFonts w:ascii="Helvetica" w:eastAsia="Times New Roman" w:hAnsi="Helvetica" w:cs="Helvetica"/>
            <w:color w:val="00529B"/>
            <w:sz w:val="27"/>
            <w:szCs w:val="27"/>
            <w:lang w:val="en"/>
          </w:rPr>
          <w:t>Navy Retired Activities</w:t>
        </w:r>
      </w:hyperlink>
      <w:r w:rsidRPr="0015608D">
        <w:rPr>
          <w:rFonts w:ascii="Helvetica" w:eastAsia="Times New Roman" w:hAnsi="Helvetica" w:cs="Helvetica"/>
          <w:color w:val="292B2C"/>
          <w:sz w:val="27"/>
          <w:szCs w:val="27"/>
          <w:lang w:val="en"/>
        </w:rPr>
        <w:t xml:space="preserve"> offers a wealth of information for retirees and veterans, as well as a link to reunions and access to the "Shift Colors" magazine.</w:t>
      </w:r>
    </w:p>
    <w:p w:rsidR="0015608D" w:rsidRPr="0015608D" w:rsidRDefault="0015608D" w:rsidP="0015608D">
      <w:pPr>
        <w:numPr>
          <w:ilvl w:val="0"/>
          <w:numId w:val="1"/>
        </w:numPr>
        <w:spacing w:before="100" w:beforeAutospacing="1" w:after="100" w:afterAutospacing="1" w:line="384" w:lineRule="atLeast"/>
        <w:rPr>
          <w:rFonts w:ascii="Calibri" w:eastAsia="Times New Roman" w:hAnsi="Calibri" w:cs="Helvetica"/>
          <w:color w:val="292B2C"/>
        </w:rPr>
      </w:pPr>
      <w:hyperlink r:id="rId9" w:tgtFrame="_blank" w:history="1">
        <w:r w:rsidRPr="0015608D">
          <w:rPr>
            <w:rFonts w:ascii="Helvetica" w:eastAsia="Times New Roman" w:hAnsi="Helvetica" w:cs="Helvetica"/>
            <w:color w:val="00529B"/>
            <w:sz w:val="27"/>
            <w:szCs w:val="27"/>
            <w:lang w:val="en"/>
          </w:rPr>
          <w:t>Air Force Retiree Services</w:t>
        </w:r>
      </w:hyperlink>
      <w:r w:rsidRPr="0015608D">
        <w:rPr>
          <w:rFonts w:ascii="Helvetica" w:eastAsia="Times New Roman" w:hAnsi="Helvetica" w:cs="Helvetica"/>
          <w:color w:val="292B2C"/>
          <w:sz w:val="27"/>
          <w:szCs w:val="27"/>
          <w:lang w:val="en"/>
        </w:rPr>
        <w:t xml:space="preserve"> has a website that provides several helpful links, including information about reunions as well as access to the "Afterburner" magazine for Air Force retirees.</w:t>
      </w:r>
    </w:p>
    <w:p w:rsidR="0015608D" w:rsidRPr="0015608D" w:rsidRDefault="0015608D" w:rsidP="0015608D">
      <w:pPr>
        <w:numPr>
          <w:ilvl w:val="0"/>
          <w:numId w:val="1"/>
        </w:numPr>
        <w:spacing w:before="100" w:beforeAutospacing="1" w:after="100" w:afterAutospacing="1" w:line="384" w:lineRule="atLeast"/>
        <w:rPr>
          <w:rFonts w:ascii="Calibri" w:eastAsia="Times New Roman" w:hAnsi="Calibri" w:cs="Helvetica"/>
          <w:color w:val="292B2C"/>
        </w:rPr>
      </w:pPr>
      <w:r w:rsidRPr="0015608D">
        <w:rPr>
          <w:rFonts w:ascii="Helvetica" w:eastAsia="Times New Roman" w:hAnsi="Helvetica" w:cs="Helvetica"/>
          <w:color w:val="292B2C"/>
          <w:sz w:val="27"/>
          <w:szCs w:val="27"/>
          <w:lang w:val="en"/>
        </w:rPr>
        <w:t xml:space="preserve">The </w:t>
      </w:r>
      <w:hyperlink r:id="rId10" w:tgtFrame="_blank" w:history="1">
        <w:r w:rsidRPr="0015608D">
          <w:rPr>
            <w:rFonts w:ascii="Helvetica" w:eastAsia="Times New Roman" w:hAnsi="Helvetica" w:cs="Helvetica"/>
            <w:color w:val="00529B"/>
            <w:sz w:val="27"/>
            <w:szCs w:val="27"/>
            <w:lang w:val="en"/>
          </w:rPr>
          <w:t>Marine Corps</w:t>
        </w:r>
      </w:hyperlink>
      <w:r w:rsidRPr="0015608D">
        <w:rPr>
          <w:rFonts w:ascii="Helvetica" w:eastAsia="Times New Roman" w:hAnsi="Helvetica" w:cs="Helvetica"/>
          <w:color w:val="292B2C"/>
          <w:sz w:val="27"/>
          <w:szCs w:val="27"/>
          <w:lang w:val="en"/>
        </w:rPr>
        <w:t xml:space="preserve">' </w:t>
      </w:r>
      <w:hyperlink r:id="rId11" w:tgtFrame="_blank" w:history="1">
        <w:r w:rsidRPr="0015608D">
          <w:rPr>
            <w:rFonts w:ascii="Helvetica" w:eastAsia="Times New Roman" w:hAnsi="Helvetica" w:cs="Helvetica"/>
            <w:color w:val="00529B"/>
            <w:sz w:val="27"/>
            <w:szCs w:val="27"/>
            <w:lang w:val="en"/>
          </w:rPr>
          <w:t>"Leatherneck"</w:t>
        </w:r>
      </w:hyperlink>
      <w:r w:rsidRPr="0015608D">
        <w:rPr>
          <w:rFonts w:ascii="Helvetica" w:eastAsia="Times New Roman" w:hAnsi="Helvetica" w:cs="Helvetica"/>
          <w:color w:val="292B2C"/>
          <w:sz w:val="27"/>
          <w:szCs w:val="27"/>
          <w:lang w:val="en"/>
        </w:rPr>
        <w:t xml:space="preserve"> magazine has links to unit reunions, as well as helpful information for retirees and veterans</w:t>
      </w:r>
    </w:p>
    <w:p w:rsidR="0015608D" w:rsidRPr="0015608D" w:rsidRDefault="0015608D" w:rsidP="0015608D">
      <w:pPr>
        <w:numPr>
          <w:ilvl w:val="0"/>
          <w:numId w:val="1"/>
        </w:numPr>
        <w:spacing w:before="100" w:beforeAutospacing="1" w:after="100" w:afterAutospacing="1" w:line="384" w:lineRule="atLeast"/>
        <w:rPr>
          <w:rFonts w:ascii="Calibri" w:eastAsia="Times New Roman" w:hAnsi="Calibri" w:cs="Helvetica"/>
          <w:color w:val="292B2C"/>
        </w:rPr>
      </w:pPr>
      <w:r w:rsidRPr="0015608D">
        <w:rPr>
          <w:rFonts w:ascii="Helvetica" w:eastAsia="Times New Roman" w:hAnsi="Helvetica" w:cs="Helvetica"/>
          <w:color w:val="292B2C"/>
          <w:sz w:val="27"/>
          <w:szCs w:val="27"/>
          <w:lang w:val="en"/>
        </w:rPr>
        <w:t xml:space="preserve">The </w:t>
      </w:r>
      <w:hyperlink r:id="rId12" w:tgtFrame="_blank" w:history="1">
        <w:r w:rsidRPr="0015608D">
          <w:rPr>
            <w:rFonts w:ascii="Helvetica" w:eastAsia="Times New Roman" w:hAnsi="Helvetica" w:cs="Helvetica"/>
            <w:color w:val="00529B"/>
            <w:sz w:val="27"/>
            <w:szCs w:val="27"/>
            <w:lang w:val="en"/>
          </w:rPr>
          <w:t>Coast Guard</w:t>
        </w:r>
      </w:hyperlink>
      <w:r w:rsidRPr="0015608D">
        <w:rPr>
          <w:rFonts w:ascii="Helvetica" w:eastAsia="Times New Roman" w:hAnsi="Helvetica" w:cs="Helvetica"/>
          <w:color w:val="292B2C"/>
          <w:sz w:val="27"/>
          <w:szCs w:val="27"/>
          <w:lang w:val="en"/>
        </w:rPr>
        <w:t xml:space="preserve">, United States Public Health Service and National Oceanic and Atmospheric Administration have an official retiree </w:t>
      </w:r>
      <w:r w:rsidRPr="0015608D">
        <w:rPr>
          <w:rFonts w:ascii="Helvetica" w:eastAsia="Times New Roman" w:hAnsi="Helvetica" w:cs="Helvetica"/>
          <w:color w:val="292B2C"/>
          <w:sz w:val="27"/>
          <w:szCs w:val="27"/>
          <w:lang w:val="en"/>
        </w:rPr>
        <w:lastRenderedPageBreak/>
        <w:t xml:space="preserve">magazine, the </w:t>
      </w:r>
      <w:hyperlink r:id="rId13" w:tgtFrame="_blank" w:history="1">
        <w:r w:rsidRPr="0015608D">
          <w:rPr>
            <w:rFonts w:ascii="Helvetica" w:eastAsia="Times New Roman" w:hAnsi="Helvetica" w:cs="Helvetica"/>
            <w:color w:val="00529B"/>
            <w:sz w:val="27"/>
            <w:szCs w:val="27"/>
            <w:lang w:val="en"/>
          </w:rPr>
          <w:t>"Long Blue Line"</w:t>
        </w:r>
      </w:hyperlink>
      <w:r w:rsidRPr="0015608D">
        <w:rPr>
          <w:rFonts w:ascii="Helvetica" w:eastAsia="Times New Roman" w:hAnsi="Helvetica" w:cs="Helvetica"/>
          <w:color w:val="292B2C"/>
          <w:sz w:val="27"/>
          <w:szCs w:val="27"/>
          <w:lang w:val="en"/>
        </w:rPr>
        <w:t>, for all three. It lists reunions, as well as more information for retirees.</w:t>
      </w:r>
    </w:p>
    <w:p w:rsidR="0015608D" w:rsidRPr="0015608D" w:rsidRDefault="0015608D" w:rsidP="0015608D">
      <w:pPr>
        <w:spacing w:after="100" w:afterAutospacing="1" w:line="360" w:lineRule="atLeast"/>
        <w:rPr>
          <w:rFonts w:ascii="Calibri" w:eastAsia="Times New Roman" w:hAnsi="Calibri" w:cs="Times New Roman"/>
          <w:color w:val="222222"/>
        </w:rPr>
      </w:pPr>
      <w:r w:rsidRPr="0015608D">
        <w:rPr>
          <w:rFonts w:ascii="inherit" w:eastAsia="Times New Roman" w:hAnsi="inherit" w:cs="Times New Roman"/>
          <w:color w:val="292B2C"/>
          <w:sz w:val="41"/>
          <w:szCs w:val="41"/>
          <w:lang w:val="en"/>
        </w:rPr>
        <w:t>Veterans Directories and Locators from Other Organizations</w:t>
      </w:r>
    </w:p>
    <w:p w:rsidR="0015608D" w:rsidRPr="0015608D" w:rsidRDefault="0015608D" w:rsidP="0015608D">
      <w:pPr>
        <w:numPr>
          <w:ilvl w:val="0"/>
          <w:numId w:val="2"/>
        </w:numPr>
        <w:spacing w:before="100" w:beforeAutospacing="1" w:after="100" w:afterAutospacing="1" w:line="384" w:lineRule="atLeast"/>
        <w:rPr>
          <w:rFonts w:ascii="Calibri" w:eastAsia="Times New Roman" w:hAnsi="Calibri" w:cs="Helvetica"/>
          <w:color w:val="292B2C"/>
        </w:rPr>
      </w:pPr>
      <w:r w:rsidRPr="0015608D">
        <w:rPr>
          <w:rFonts w:ascii="Helvetica" w:eastAsia="Times New Roman" w:hAnsi="Helvetica" w:cs="Helvetica"/>
          <w:color w:val="292B2C"/>
          <w:sz w:val="27"/>
          <w:szCs w:val="27"/>
          <w:lang w:val="en"/>
        </w:rPr>
        <w:t xml:space="preserve">The </w:t>
      </w:r>
      <w:hyperlink r:id="rId14" w:tgtFrame="_blank" w:history="1">
        <w:r w:rsidRPr="0015608D">
          <w:rPr>
            <w:rFonts w:ascii="Helvetica" w:eastAsia="Times New Roman" w:hAnsi="Helvetica" w:cs="Helvetica"/>
            <w:color w:val="00529B"/>
            <w:sz w:val="27"/>
            <w:szCs w:val="27"/>
            <w:lang w:val="en"/>
          </w:rPr>
          <w:t xml:space="preserve">Interactive Vietnam War Memorial </w:t>
        </w:r>
      </w:hyperlink>
      <w:r w:rsidRPr="0015608D">
        <w:rPr>
          <w:rFonts w:ascii="Helvetica" w:eastAsia="Times New Roman" w:hAnsi="Helvetica" w:cs="Helvetica"/>
          <w:color w:val="292B2C"/>
          <w:sz w:val="27"/>
          <w:szCs w:val="27"/>
          <w:lang w:val="en"/>
        </w:rPr>
        <w:t>from Footnote.com enables visitors to search the Wall for people they know and pay tribute by adding photos, comments and stories of those who lost their lives during the Vietnam conflict.</w:t>
      </w:r>
    </w:p>
    <w:p w:rsidR="0015608D" w:rsidRPr="0015608D" w:rsidRDefault="0015608D" w:rsidP="0015608D">
      <w:pPr>
        <w:numPr>
          <w:ilvl w:val="0"/>
          <w:numId w:val="2"/>
        </w:numPr>
        <w:spacing w:before="100" w:beforeAutospacing="1" w:after="100" w:afterAutospacing="1" w:line="384" w:lineRule="atLeast"/>
        <w:rPr>
          <w:rFonts w:ascii="Calibri" w:eastAsia="Times New Roman" w:hAnsi="Calibri" w:cs="Helvetica"/>
          <w:color w:val="292B2C"/>
        </w:rPr>
      </w:pPr>
      <w:r w:rsidRPr="0015608D">
        <w:rPr>
          <w:rFonts w:ascii="Helvetica" w:eastAsia="Times New Roman" w:hAnsi="Helvetica" w:cs="Helvetica"/>
          <w:color w:val="292B2C"/>
          <w:sz w:val="27"/>
          <w:szCs w:val="27"/>
          <w:lang w:val="en"/>
        </w:rPr>
        <w:t xml:space="preserve">The </w:t>
      </w:r>
      <w:hyperlink r:id="rId15" w:tgtFrame="_blank" w:history="1">
        <w:r w:rsidRPr="0015608D">
          <w:rPr>
            <w:rFonts w:ascii="Helvetica" w:eastAsia="Times New Roman" w:hAnsi="Helvetica" w:cs="Helvetica"/>
            <w:color w:val="00529B"/>
            <w:sz w:val="27"/>
            <w:szCs w:val="27"/>
            <w:lang w:val="en"/>
          </w:rPr>
          <w:t>Directory of V</w:t>
        </w:r>
        <w:bookmarkStart w:id="0" w:name="_GoBack"/>
        <w:bookmarkEnd w:id="0"/>
        <w:r w:rsidRPr="0015608D">
          <w:rPr>
            <w:rFonts w:ascii="Helvetica" w:eastAsia="Times New Roman" w:hAnsi="Helvetica" w:cs="Helvetica"/>
            <w:color w:val="00529B"/>
            <w:sz w:val="27"/>
            <w:szCs w:val="27"/>
            <w:lang w:val="en"/>
          </w:rPr>
          <w:t>eterans Service Organizations</w:t>
        </w:r>
      </w:hyperlink>
      <w:r w:rsidRPr="0015608D">
        <w:rPr>
          <w:rFonts w:ascii="Helvetica" w:eastAsia="Times New Roman" w:hAnsi="Helvetica" w:cs="Helvetica"/>
          <w:color w:val="292B2C"/>
          <w:sz w:val="27"/>
          <w:szCs w:val="27"/>
          <w:lang w:val="en"/>
        </w:rPr>
        <w:t xml:space="preserve"> is a short list of service organizations that may offer reunion listings or locator services. The </w:t>
      </w:r>
      <w:hyperlink r:id="rId16" w:tgtFrame="_blank" w:history="1">
        <w:r w:rsidRPr="0015608D">
          <w:rPr>
            <w:rFonts w:ascii="Helvetica" w:eastAsia="Times New Roman" w:hAnsi="Helvetica" w:cs="Helvetica"/>
            <w:color w:val="00529B"/>
            <w:sz w:val="27"/>
            <w:szCs w:val="27"/>
            <w:lang w:val="en"/>
          </w:rPr>
          <w:t>American Legion</w:t>
        </w:r>
      </w:hyperlink>
      <w:r w:rsidRPr="0015608D">
        <w:rPr>
          <w:rFonts w:ascii="Helvetica" w:eastAsia="Times New Roman" w:hAnsi="Helvetica" w:cs="Helvetica"/>
          <w:color w:val="292B2C"/>
          <w:sz w:val="27"/>
          <w:szCs w:val="27"/>
          <w:lang w:val="en"/>
        </w:rPr>
        <w:t xml:space="preserve"> and </w:t>
      </w:r>
      <w:hyperlink r:id="rId17" w:tgtFrame="_blank" w:history="1">
        <w:r w:rsidRPr="0015608D">
          <w:rPr>
            <w:rFonts w:ascii="Helvetica" w:eastAsia="Times New Roman" w:hAnsi="Helvetica" w:cs="Helvetica"/>
            <w:color w:val="00529B"/>
            <w:sz w:val="27"/>
            <w:szCs w:val="27"/>
            <w:lang w:val="en"/>
          </w:rPr>
          <w:t>Veterans of Foreign Wars</w:t>
        </w:r>
      </w:hyperlink>
      <w:r w:rsidRPr="0015608D">
        <w:rPr>
          <w:rFonts w:ascii="Helvetica" w:eastAsia="Times New Roman" w:hAnsi="Helvetica" w:cs="Helvetica"/>
          <w:color w:val="292B2C"/>
          <w:sz w:val="27"/>
          <w:szCs w:val="27"/>
          <w:lang w:val="en"/>
        </w:rPr>
        <w:t xml:space="preserve"> both have magazines that contain lists of reunions and more..</w:t>
      </w:r>
    </w:p>
    <w:p w:rsidR="0015608D" w:rsidRPr="0015608D" w:rsidRDefault="0015608D" w:rsidP="0015608D">
      <w:pPr>
        <w:spacing w:after="100" w:afterAutospacing="1" w:line="360" w:lineRule="atLeast"/>
        <w:rPr>
          <w:rFonts w:ascii="Calibri" w:eastAsia="Times New Roman" w:hAnsi="Calibri" w:cs="Times New Roman"/>
          <w:color w:val="222222"/>
        </w:rPr>
      </w:pPr>
      <w:r w:rsidRPr="0015608D">
        <w:rPr>
          <w:rFonts w:ascii="inherit" w:eastAsia="Times New Roman" w:hAnsi="inherit" w:cs="Times New Roman"/>
          <w:color w:val="292B2C"/>
          <w:sz w:val="41"/>
          <w:szCs w:val="41"/>
          <w:lang w:val="en"/>
        </w:rPr>
        <w:t>Facebook</w:t>
      </w:r>
    </w:p>
    <w:p w:rsidR="0015608D" w:rsidRPr="0015608D" w:rsidRDefault="0015608D" w:rsidP="0015608D">
      <w:pPr>
        <w:spacing w:after="240" w:line="384" w:lineRule="atLeast"/>
        <w:rPr>
          <w:rFonts w:ascii="Calibri" w:eastAsia="Times New Roman" w:hAnsi="Calibri" w:cs="Times New Roman"/>
          <w:color w:val="222222"/>
        </w:rPr>
      </w:pPr>
      <w:r w:rsidRPr="0015608D">
        <w:rPr>
          <w:rFonts w:ascii="Helvetica" w:eastAsia="Times New Roman" w:hAnsi="Helvetica" w:cs="Helvetica"/>
          <w:color w:val="292B2C"/>
          <w:sz w:val="27"/>
          <w:szCs w:val="27"/>
          <w:lang w:val="en"/>
        </w:rPr>
        <w:t xml:space="preserve">Believe it or not, </w:t>
      </w:r>
      <w:hyperlink r:id="rId18" w:tgtFrame="_blank" w:history="1">
        <w:r w:rsidRPr="0015608D">
          <w:rPr>
            <w:rFonts w:ascii="Helvetica" w:eastAsia="Times New Roman" w:hAnsi="Helvetica" w:cs="Helvetica"/>
            <w:color w:val="00529B"/>
            <w:sz w:val="27"/>
            <w:szCs w:val="27"/>
            <w:lang w:val="en"/>
          </w:rPr>
          <w:t>Facebook</w:t>
        </w:r>
      </w:hyperlink>
      <w:r w:rsidRPr="0015608D">
        <w:rPr>
          <w:rFonts w:ascii="Helvetica" w:eastAsia="Times New Roman" w:hAnsi="Helvetica" w:cs="Helvetica"/>
          <w:color w:val="292B2C"/>
          <w:sz w:val="27"/>
          <w:szCs w:val="27"/>
          <w:lang w:val="en"/>
        </w:rPr>
        <w:t xml:space="preserve"> may be one of the easiest ways to look up your old military buddies or units.</w:t>
      </w:r>
    </w:p>
    <w:p w:rsidR="0015608D" w:rsidRPr="0015608D" w:rsidRDefault="0015608D" w:rsidP="0015608D">
      <w:pPr>
        <w:spacing w:after="240" w:line="384" w:lineRule="atLeast"/>
        <w:rPr>
          <w:rFonts w:ascii="Calibri" w:eastAsia="Times New Roman" w:hAnsi="Calibri" w:cs="Times New Roman"/>
          <w:color w:val="222222"/>
        </w:rPr>
      </w:pPr>
      <w:r w:rsidRPr="0015608D">
        <w:rPr>
          <w:rFonts w:ascii="Helvetica" w:eastAsia="Times New Roman" w:hAnsi="Helvetica" w:cs="Helvetica"/>
          <w:color w:val="292B2C"/>
          <w:sz w:val="27"/>
          <w:szCs w:val="27"/>
          <w:lang w:val="en"/>
        </w:rPr>
        <w:t>You can search for anyone by name and send them a message directly from within Facebook, if you feel comfortable doing that. A better way to locate your old friends is to search for a Facebook group for your old duty station.</w:t>
      </w:r>
    </w:p>
    <w:p w:rsidR="0015608D" w:rsidRDefault="0015608D"/>
    <w:sectPr w:rsidR="00156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9727B"/>
    <w:multiLevelType w:val="multilevel"/>
    <w:tmpl w:val="75D85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90065"/>
    <w:multiLevelType w:val="multilevel"/>
    <w:tmpl w:val="825EE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8D"/>
    <w:rsid w:val="0015608D"/>
    <w:rsid w:val="00E93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52C9B-A0E4-424C-8D90-8A1E392D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608D"/>
    <w:rPr>
      <w:color w:val="0563C1"/>
      <w:u w:val="single"/>
    </w:rPr>
  </w:style>
  <w:style w:type="paragraph" w:styleId="BalloonText">
    <w:name w:val="Balloon Text"/>
    <w:basedOn w:val="Normal"/>
    <w:link w:val="BalloonTextChar"/>
    <w:uiPriority w:val="99"/>
    <w:semiHidden/>
    <w:unhideWhenUsed/>
    <w:rsid w:val="00156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201404">
      <w:bodyDiv w:val="1"/>
      <w:marLeft w:val="0"/>
      <w:marRight w:val="0"/>
      <w:marTop w:val="0"/>
      <w:marBottom w:val="0"/>
      <w:divBdr>
        <w:top w:val="none" w:sz="0" w:space="0" w:color="auto"/>
        <w:left w:val="none" w:sz="0" w:space="0" w:color="auto"/>
        <w:bottom w:val="none" w:sz="0" w:space="0" w:color="auto"/>
        <w:right w:val="none" w:sz="0" w:space="0" w:color="auto"/>
      </w:divBdr>
      <w:divsChild>
        <w:div w:id="664630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public.navy.mil_bupers-2Dnpc_support_retired-5Factivities_Pages_default.aspx&amp;d=DwMFAg&amp;c=lDF7oMaPKXpkYvev9V-fVahWL0QWnGCCAfCDz1Bns_w&amp;r=akLcU0zzbh1RgRkkXSpxLe0ZX2jRThKhOD_Sa9cqcGM&amp;m=YspiGw0BspmSGTmq1J_Nh75_WenmXH15JvO5Mh34E14&amp;s=i8a3O4TplsLblGGeMp1AD87Y7VP8lojJ8kedJKS3oiw&amp;e=" TargetMode="External"/><Relationship Id="rId13" Type="http://schemas.openxmlformats.org/officeDocument/2006/relationships/hyperlink" Target="https://urldefense.proofpoint.com/v2/url?u=https-3A__www.longblueline.org_&amp;d=DwMFAg&amp;c=lDF7oMaPKXpkYvev9V-fVahWL0QWnGCCAfCDz1Bns_w&amp;r=akLcU0zzbh1RgRkkXSpxLe0ZX2jRThKhOD_Sa9cqcGM&amp;m=YspiGw0BspmSGTmq1J_Nh75_WenmXH15JvO5Mh34E14&amp;s=5BHZFZ1GNaqfjcOpJVxI5FpZIHGcyT3vKlRAMfz30fE&amp;e=" TargetMode="External"/><Relationship Id="rId18" Type="http://schemas.openxmlformats.org/officeDocument/2006/relationships/hyperlink" Target="https://urldefense.proofpoint.com/v2/url?u=https-3A__www.facebook.com_&amp;d=DwMFAg&amp;c=lDF7oMaPKXpkYvev9V-fVahWL0QWnGCCAfCDz1Bns_w&amp;r=akLcU0zzbh1RgRkkXSpxLe0ZX2jRThKhOD_Sa9cqcGM&amp;m=YspiGw0BspmSGTmq1J_Nh75_WenmXH15JvO5Mh34E14&amp;s=lWqD9cmTNpRYJ5PQjK7R2dG3dlxvU_rZx-QY32Xx_4A&amp;e=" TargetMode="External"/><Relationship Id="rId3" Type="http://schemas.openxmlformats.org/officeDocument/2006/relationships/settings" Target="settings.xml"/><Relationship Id="rId7" Type="http://schemas.openxmlformats.org/officeDocument/2006/relationships/hyperlink" Target="https://urldefense.proofpoint.com/v2/url?u=https-3A__soldierforlife.army.mil_&amp;d=DwMFAg&amp;c=lDF7oMaPKXpkYvev9V-fVahWL0QWnGCCAfCDz1Bns_w&amp;r=akLcU0zzbh1RgRkkXSpxLe0ZX2jRThKhOD_Sa9cqcGM&amp;m=YspiGw0BspmSGTmq1J_Nh75_WenmXH15JvO5Mh34E14&amp;s=VruSab_rwa47Qp9e96GCNcyKZ5XuNNDeMk9INZm-gc4&amp;e=" TargetMode="External"/><Relationship Id="rId12" Type="http://schemas.openxmlformats.org/officeDocument/2006/relationships/hyperlink" Target="https://urldefense.proofpoint.com/v2/url?u=http-3A__www.military.com_coast-2Dguard&amp;d=DwMFAg&amp;c=lDF7oMaPKXpkYvev9V-fVahWL0QWnGCCAfCDz1Bns_w&amp;r=akLcU0zzbh1RgRkkXSpxLe0ZX2jRThKhOD_Sa9cqcGM&amp;m=YspiGw0BspmSGTmq1J_Nh75_WenmXH15JvO5Mh34E14&amp;s=8qYNO1LC_DVexTJwenis-Y_RVrQGhwR145zgPsOcoZU&amp;e=" TargetMode="External"/><Relationship Id="rId17" Type="http://schemas.openxmlformats.org/officeDocument/2006/relationships/hyperlink" Target="https://urldefense.proofpoint.com/v2/url?u=https-3A__www.vfw.org_&amp;d=DwMFAg&amp;c=lDF7oMaPKXpkYvev9V-fVahWL0QWnGCCAfCDz1Bns_w&amp;r=akLcU0zzbh1RgRkkXSpxLe0ZX2jRThKhOD_Sa9cqcGM&amp;m=YspiGw0BspmSGTmq1J_Nh75_WenmXH15JvO5Mh34E14&amp;s=tk02rzM3wykfuZdud9tboAUgrf9uwfprdCYm9-dU_CM&amp;e=" TargetMode="External"/><Relationship Id="rId2" Type="http://schemas.openxmlformats.org/officeDocument/2006/relationships/styles" Target="styles.xml"/><Relationship Id="rId16" Type="http://schemas.openxmlformats.org/officeDocument/2006/relationships/hyperlink" Target="https://urldefense.proofpoint.com/v2/url?u=https-3A__www.legion.org_&amp;d=DwMFAg&amp;c=lDF7oMaPKXpkYvev9V-fVahWL0QWnGCCAfCDz1Bns_w&amp;r=akLcU0zzbh1RgRkkXSpxLe0ZX2jRThKhOD_Sa9cqcGM&amp;m=YspiGw0BspmSGTmq1J_Nh75_WenmXH15JvO5Mh34E14&amp;s=kJtwqES3Ufu52A1UUB8f2d8906mTAshpQCMUm_n-yKw&amp;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rldefense.proofpoint.com/v2/url?u=http-3A__www.military.com_army&amp;d=DwMFAg&amp;c=lDF7oMaPKXpkYvev9V-fVahWL0QWnGCCAfCDz1Bns_w&amp;r=akLcU0zzbh1RgRkkXSpxLe0ZX2jRThKhOD_Sa9cqcGM&amp;m=YspiGw0BspmSGTmq1J_Nh75_WenmXH15JvO5Mh34E14&amp;s=31VN9hv_07yZsaQ_lzcgh-hdHbWOrS-fh5s4sdaN9bo&amp;e=" TargetMode="External"/><Relationship Id="rId11" Type="http://schemas.openxmlformats.org/officeDocument/2006/relationships/hyperlink" Target="https://urldefense.proofpoint.com/v2/url?u=https-3A__mca-2Dmarines.org_magazines_leatherneck_&amp;d=DwMFAg&amp;c=lDF7oMaPKXpkYvev9V-fVahWL0QWnGCCAfCDz1Bns_w&amp;r=akLcU0zzbh1RgRkkXSpxLe0ZX2jRThKhOD_Sa9cqcGM&amp;m=YspiGw0BspmSGTmq1J_Nh75_WenmXH15JvO5Mh34E14&amp;s=uR_5Rzicgc1VIMRqX97qeXJdpCAU-ypitID_-G8rm6I&amp;e=" TargetMode="External"/><Relationship Id="rId5" Type="http://schemas.openxmlformats.org/officeDocument/2006/relationships/hyperlink" Target="https://urldefense.proofpoint.com/v2/url?u=https-3A__www.va.gov_womenvet_resources_faq08.asp&amp;d=DwMFAg&amp;c=lDF7oMaPKXpkYvev9V-fVahWL0QWnGCCAfCDz1Bns_w&amp;r=akLcU0zzbh1RgRkkXSpxLe0ZX2jRThKhOD_Sa9cqcGM&amp;m=YspiGw0BspmSGTmq1J_Nh75_WenmXH15JvO5Mh34E14&amp;s=SjN1HoW85EJ6TiVHWsE8MEIIpXBWVCMWmTU8WwFNfJY&amp;e=" TargetMode="External"/><Relationship Id="rId15" Type="http://schemas.openxmlformats.org/officeDocument/2006/relationships/hyperlink" Target="https://urldefense.proofpoint.com/v2/url?u=https-3A__www.va.gov_vso_VSO-2DDirectory.pdf&amp;d=DwMFAg&amp;c=lDF7oMaPKXpkYvev9V-fVahWL0QWnGCCAfCDz1Bns_w&amp;r=akLcU0zzbh1RgRkkXSpxLe0ZX2jRThKhOD_Sa9cqcGM&amp;m=YspiGw0BspmSGTmq1J_Nh75_WenmXH15JvO5Mh34E14&amp;s=XIVEhCm7o-vkz1DWdi-3wvrKqqBB3Huo6-SbvmavvkM&amp;e=" TargetMode="External"/><Relationship Id="rId10" Type="http://schemas.openxmlformats.org/officeDocument/2006/relationships/hyperlink" Target="https://urldefense.proofpoint.com/v2/url?u=http-3A__www.military.com_marine-2Dcorps&amp;d=DwMFAg&amp;c=lDF7oMaPKXpkYvev9V-fVahWL0QWnGCCAfCDz1Bns_w&amp;r=akLcU0zzbh1RgRkkXSpxLe0ZX2jRThKhOD_Sa9cqcGM&amp;m=YspiGw0BspmSGTmq1J_Nh75_WenmXH15JvO5Mh34E14&amp;s=kLCqLzm4piCjjyuiB5Gtlfgglc2kSTHyh_kH2JiGUW0&amp;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proofpoint.com/v2/url?u=https-3A__www.retirees.af.mil_&amp;d=DwMFAg&amp;c=lDF7oMaPKXpkYvev9V-fVahWL0QWnGCCAfCDz1Bns_w&amp;r=akLcU0zzbh1RgRkkXSpxLe0ZX2jRThKhOD_Sa9cqcGM&amp;m=YspiGw0BspmSGTmq1J_Nh75_WenmXH15JvO5Mh34E14&amp;s=ytqoA41RL_GulSHIEm8LTr5s-7fHClr0GXeNQYDY2X0&amp;e=" TargetMode="External"/><Relationship Id="rId14" Type="http://schemas.openxmlformats.org/officeDocument/2006/relationships/hyperlink" Target="https://urldefense.proofpoint.com/v2/url?u=http-3A__go.footnote.com_thewall-3Fxid-3D159&amp;d=DwMFAg&amp;c=lDF7oMaPKXpkYvev9V-fVahWL0QWnGCCAfCDz1Bns_w&amp;r=akLcU0zzbh1RgRkkXSpxLe0ZX2jRThKhOD_Sa9cqcGM&amp;m=YspiGw0BspmSGTmq1J_Nh75_WenmXH15JvO5Mh34E14&amp;s=l7Oq9s3osiO10VcEiotKFp0mWemzc0neIhMcCrz4eBI&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Kularski</dc:creator>
  <cp:keywords/>
  <dc:description/>
  <cp:lastModifiedBy>Holly Kularski</cp:lastModifiedBy>
  <cp:revision>1</cp:revision>
  <cp:lastPrinted>2020-08-11T16:27:00Z</cp:lastPrinted>
  <dcterms:created xsi:type="dcterms:W3CDTF">2020-08-11T16:26:00Z</dcterms:created>
  <dcterms:modified xsi:type="dcterms:W3CDTF">2020-08-11T16:28:00Z</dcterms:modified>
</cp:coreProperties>
</file>